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EE" w:rsidRDefault="004931F5">
      <w:r>
        <w:rPr>
          <w:noProof/>
          <w:lang w:eastAsia="tr-TR"/>
        </w:rPr>
        <w:drawing>
          <wp:inline distT="0" distB="0" distL="0" distR="0">
            <wp:extent cx="5760720" cy="1899812"/>
            <wp:effectExtent l="19050" t="0" r="0" b="0"/>
            <wp:docPr id="1" name="Resim 1" descr="C:\Users\BASIN\Downloads\2209b_burs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IN\Downloads\2209b_burs-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F5" w:rsidRPr="004931F5" w:rsidRDefault="004931F5" w:rsidP="004931F5">
      <w:pPr>
        <w:shd w:val="clear" w:color="auto" w:fill="0095D5"/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</w:pPr>
      <w:r w:rsidRPr="004931F5"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  <w:t>Destek Kapsamı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proofErr w:type="gramStart"/>
      <w:r w:rsidRPr="004931F5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Mühendislik ve Teknoloji Bilimleri, Doğa Bilimleri, Sosyal ve Beşeri Bilimler, Tıbbi Bilimler ve Tarımsal Bilimler alanlarıyla ilgili bölümlerinden birinde öğrenim gören lisans öğrencilerinin hazırladıkları,  sanayinin bir sorununu çözmeyi hedefleyen ve / veya sanayide uygulama potansiyeli olan ürün / yöntem / süreç iyileştirme ve / veya geliştirmeye yönelik araştırma konusuna sahip lisans bitirme tezlerinin gerektirdiği sarf malzemesi, kırtasiye giderleri, seyahat, hizmet alımı v.b. giderler için kısmi hibe desteği sağlanır.</w:t>
      </w:r>
      <w:proofErr w:type="gramEnd"/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931F5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tr-TR"/>
        </w:rPr>
        <w:t>Son Başvuru Tarihi: Yılda on iki dönem başvuru alınan programa yapılacak başvuruların </w:t>
      </w:r>
      <w:r w:rsidRPr="004931F5">
        <w:rPr>
          <w:rFonts w:ascii="Verdana" w:eastAsia="Times New Roman" w:hAnsi="Verdana" w:cs="Times New Roman"/>
          <w:b/>
          <w:bCs/>
          <w:color w:val="FF0000"/>
          <w:sz w:val="27"/>
          <w:szCs w:val="27"/>
          <w:u w:val="single"/>
          <w:lang w:eastAsia="tr-TR"/>
        </w:rPr>
        <w:t>her ayın son iş günü mesai bitimine</w:t>
      </w:r>
      <w:r w:rsidRPr="004931F5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tr-TR"/>
        </w:rPr>
        <w:t> kadar yapılması gerekmektedir.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4931F5" w:rsidRPr="004931F5" w:rsidRDefault="004931F5" w:rsidP="004931F5">
      <w:pPr>
        <w:shd w:val="clear" w:color="auto" w:fill="0095D5"/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</w:pPr>
      <w:r w:rsidRPr="004931F5"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  <w:t>Kimler Başvurabilir</w:t>
      </w:r>
    </w:p>
    <w:p w:rsidR="004931F5" w:rsidRPr="004931F5" w:rsidRDefault="004931F5" w:rsidP="004931F5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4931F5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tr-TR"/>
        </w:rPr>
        <w:t>Mühendislik ve Teknoloji Bilimleri, Doğa Bilimleri, Sosyal ve Beşeri Bilimler, Tıbbi Bilimler ve Tarımsal Bilimler</w:t>
      </w:r>
      <w:r w:rsidRPr="004931F5"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  <w:t> alanlarıyla ilgili bölümlerinden birinde öğrenim gören ve bitirme tezi/projesi hazırlayan lisans öğrencileri başvuru yapabilirler.</w:t>
      </w:r>
    </w:p>
    <w:p w:rsidR="004931F5" w:rsidRPr="004931F5" w:rsidRDefault="004931F5" w:rsidP="004931F5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tr-TR"/>
        </w:rPr>
      </w:pPr>
      <w:r w:rsidRPr="004931F5">
        <w:rPr>
          <w:rFonts w:ascii="inherit" w:eastAsia="Times New Roman" w:hAnsi="inherit" w:cs="Times New Roman"/>
          <w:b/>
          <w:bCs/>
          <w:color w:val="333333"/>
          <w:sz w:val="18"/>
          <w:szCs w:val="18"/>
          <w:bdr w:val="none" w:sz="0" w:space="0" w:color="auto" w:frame="1"/>
          <w:lang w:eastAsia="tr-TR"/>
        </w:rPr>
        <w:t>BAŞVURU KOŞULLARI</w:t>
      </w:r>
    </w:p>
    <w:p w:rsidR="004931F5" w:rsidRPr="004931F5" w:rsidRDefault="004931F5" w:rsidP="004931F5">
      <w:pPr>
        <w:numPr>
          <w:ilvl w:val="0"/>
          <w:numId w:val="1"/>
        </w:numPr>
        <w:shd w:val="clear" w:color="auto" w:fill="FFFFFF"/>
        <w:spacing w:after="0" w:line="270" w:lineRule="atLeast"/>
        <w:ind w:left="6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4931F5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T.C. vatandaşı olmak</w:t>
      </w:r>
    </w:p>
    <w:p w:rsidR="004931F5" w:rsidRPr="004931F5" w:rsidRDefault="004931F5" w:rsidP="004931F5">
      <w:pPr>
        <w:numPr>
          <w:ilvl w:val="0"/>
          <w:numId w:val="1"/>
        </w:numPr>
        <w:shd w:val="clear" w:color="auto" w:fill="FFFFFF"/>
        <w:spacing w:after="0" w:line="270" w:lineRule="atLeast"/>
        <w:ind w:left="6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4931F5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Üniversitede lisans eğitimine kayıtlı öğrenci olmak</w:t>
      </w:r>
    </w:p>
    <w:p w:rsidR="004931F5" w:rsidRPr="004931F5" w:rsidRDefault="004931F5" w:rsidP="004931F5">
      <w:pPr>
        <w:numPr>
          <w:ilvl w:val="0"/>
          <w:numId w:val="1"/>
        </w:numPr>
        <w:shd w:val="clear" w:color="auto" w:fill="FFFFFF"/>
        <w:spacing w:after="0" w:line="270" w:lineRule="atLeast"/>
        <w:ind w:left="6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4931F5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Akademik ve sanayi/sektör danışmanın rehberliğinde proje yapıyor olmak</w:t>
      </w:r>
    </w:p>
    <w:p w:rsidR="004931F5" w:rsidRPr="004931F5" w:rsidRDefault="004931F5" w:rsidP="004931F5">
      <w:pPr>
        <w:numPr>
          <w:ilvl w:val="0"/>
          <w:numId w:val="1"/>
        </w:numPr>
        <w:shd w:val="clear" w:color="auto" w:fill="FFFFFF"/>
        <w:spacing w:after="0" w:line="270" w:lineRule="atLeast"/>
        <w:ind w:left="6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4931F5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Aynı anda birden fazla başvuru yapmamış olmak</w:t>
      </w:r>
    </w:p>
    <w:p w:rsidR="004931F5" w:rsidRPr="004931F5" w:rsidRDefault="004931F5" w:rsidP="004931F5">
      <w:pPr>
        <w:numPr>
          <w:ilvl w:val="0"/>
          <w:numId w:val="1"/>
        </w:numPr>
        <w:shd w:val="clear" w:color="auto" w:fill="FFFFFF"/>
        <w:spacing w:after="0" w:line="270" w:lineRule="atLeast"/>
        <w:ind w:left="600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</w:pPr>
      <w:r w:rsidRPr="004931F5">
        <w:rPr>
          <w:rFonts w:ascii="inherit" w:eastAsia="Times New Roman" w:hAnsi="inherit" w:cs="Times New Roman"/>
          <w:color w:val="333333"/>
          <w:sz w:val="18"/>
          <w:szCs w:val="18"/>
          <w:lang w:eastAsia="tr-TR"/>
        </w:rPr>
        <w:t>Daha önceki proje başvurusu desteklenmemiş olmak.</w:t>
      </w:r>
    </w:p>
    <w:p w:rsidR="004931F5" w:rsidRPr="004931F5" w:rsidRDefault="004931F5" w:rsidP="004931F5">
      <w:pPr>
        <w:shd w:val="clear" w:color="auto" w:fill="0095D5"/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</w:pPr>
      <w:r w:rsidRPr="004931F5">
        <w:rPr>
          <w:rFonts w:ascii="Helvetica" w:eastAsia="Times New Roman" w:hAnsi="Helvetica" w:cs="Helvetica"/>
          <w:b/>
          <w:bCs/>
          <w:color w:val="FFFFFF"/>
          <w:spacing w:val="8"/>
          <w:kern w:val="36"/>
          <w:sz w:val="24"/>
          <w:szCs w:val="24"/>
          <w:lang w:eastAsia="tr-TR"/>
        </w:rPr>
        <w:t>Destek Miktarı ve Ödeme Koşulları</w:t>
      </w:r>
    </w:p>
    <w:p w:rsidR="004931F5" w:rsidRPr="004931F5" w:rsidRDefault="004931F5" w:rsidP="004931F5">
      <w:pPr>
        <w:shd w:val="clear" w:color="auto" w:fill="FFFFFF"/>
        <w:spacing w:after="300" w:line="270" w:lineRule="atLeast"/>
        <w:textAlignment w:val="baseline"/>
        <w:rPr>
          <w:rFonts w:ascii="Verdana" w:eastAsia="Times New Roman" w:hAnsi="Verdana" w:cs="Arial"/>
          <w:color w:val="333333"/>
          <w:sz w:val="18"/>
          <w:szCs w:val="18"/>
          <w:lang w:eastAsia="tr-TR"/>
        </w:rPr>
      </w:pPr>
      <w:r w:rsidRPr="004931F5">
        <w:rPr>
          <w:rFonts w:ascii="Verdana" w:eastAsia="Times New Roman" w:hAnsi="Verdana" w:cs="Arial"/>
          <w:color w:val="333333"/>
          <w:sz w:val="18"/>
          <w:szCs w:val="18"/>
          <w:lang w:eastAsia="tr-TR"/>
        </w:rPr>
        <w:t>Öngörülen destek miktarı:</w:t>
      </w:r>
    </w:p>
    <w:p w:rsidR="004931F5" w:rsidRPr="004931F5" w:rsidRDefault="004931F5" w:rsidP="004931F5">
      <w:pPr>
        <w:numPr>
          <w:ilvl w:val="0"/>
          <w:numId w:val="2"/>
        </w:numPr>
        <w:shd w:val="clear" w:color="auto" w:fill="FFFFFF"/>
        <w:spacing w:after="0" w:line="270" w:lineRule="atLeast"/>
        <w:ind w:left="60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4931F5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Proje başına en çok 4.000 TL’dir.</w:t>
      </w:r>
    </w:p>
    <w:p w:rsidR="004931F5" w:rsidRPr="004931F5" w:rsidRDefault="004931F5" w:rsidP="004931F5">
      <w:pPr>
        <w:numPr>
          <w:ilvl w:val="0"/>
          <w:numId w:val="2"/>
        </w:numPr>
        <w:shd w:val="clear" w:color="auto" w:fill="FFFFFF"/>
        <w:spacing w:after="0" w:line="270" w:lineRule="atLeast"/>
        <w:ind w:left="60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tr-TR"/>
        </w:rPr>
      </w:pPr>
      <w:r w:rsidRPr="004931F5">
        <w:rPr>
          <w:rFonts w:ascii="inherit" w:eastAsia="Times New Roman" w:hAnsi="inherit" w:cs="Arial"/>
          <w:color w:val="333333"/>
          <w:sz w:val="18"/>
          <w:szCs w:val="18"/>
          <w:lang w:eastAsia="tr-TR"/>
        </w:rPr>
        <w:t>Akademik ve sanayi danışmanları için proje başına 1.000 TL’dir. Bir danışman en çok 2 proje için danışman desteği alabilir.</w:t>
      </w:r>
    </w:p>
    <w:p w:rsidR="004931F5" w:rsidRPr="004931F5" w:rsidRDefault="004931F5" w:rsidP="004931F5">
      <w:pPr>
        <w:shd w:val="clear" w:color="auto" w:fill="FFFFFF"/>
        <w:spacing w:after="0" w:line="270" w:lineRule="atLeast"/>
        <w:textAlignment w:val="baseline"/>
        <w:rPr>
          <w:rFonts w:ascii="Verdana" w:eastAsia="Times New Roman" w:hAnsi="Verdana" w:cs="Arial"/>
          <w:color w:val="333333"/>
          <w:sz w:val="18"/>
          <w:szCs w:val="18"/>
          <w:lang w:eastAsia="tr-TR"/>
        </w:rPr>
      </w:pPr>
      <w:r w:rsidRPr="004931F5">
        <w:rPr>
          <w:rFonts w:ascii="Verdana" w:eastAsia="Times New Roman" w:hAnsi="Verdana" w:cs="Arial"/>
          <w:color w:val="333333"/>
          <w:sz w:val="18"/>
          <w:szCs w:val="18"/>
          <w:lang w:eastAsia="tr-TR"/>
        </w:rPr>
        <w:t>Desteğin ödenebilmesi için Taahhütnamenin doldurulup internet üzerinden </w:t>
      </w:r>
      <w:hyperlink r:id="rId6" w:tgtFrame="_blank" w:history="1">
        <w:r w:rsidRPr="004931F5">
          <w:rPr>
            <w:rFonts w:ascii="inherit" w:eastAsia="Times New Roman" w:hAnsi="inherit" w:cs="Arial"/>
            <w:color w:val="0062A0"/>
            <w:sz w:val="18"/>
            <w:u w:val="single"/>
            <w:lang w:eastAsia="tr-TR"/>
          </w:rPr>
          <w:t>http://e-bideb.tubitak.gov.tr</w:t>
        </w:r>
      </w:hyperlink>
      <w:r w:rsidRPr="004931F5">
        <w:rPr>
          <w:rFonts w:ascii="Verdana" w:eastAsia="Times New Roman" w:hAnsi="Verdana" w:cs="Arial"/>
          <w:color w:val="333333"/>
          <w:sz w:val="18"/>
          <w:szCs w:val="18"/>
          <w:lang w:eastAsia="tr-TR"/>
        </w:rPr>
        <w:t> adresine taratılıp yüklenmesi ve aynı zamanda TÜBİTAK BİDEB adresine gönderilmesi gerekmektedir.</w:t>
      </w:r>
    </w:p>
    <w:p w:rsidR="004931F5" w:rsidRPr="004931F5" w:rsidRDefault="004931F5" w:rsidP="004931F5">
      <w:pPr>
        <w:shd w:val="clear" w:color="auto" w:fill="FFFFFF"/>
        <w:spacing w:after="300" w:line="270" w:lineRule="atLeast"/>
        <w:textAlignment w:val="baseline"/>
        <w:rPr>
          <w:rFonts w:ascii="Verdana" w:eastAsia="Times New Roman" w:hAnsi="Verdana" w:cs="Arial"/>
          <w:color w:val="333333"/>
          <w:sz w:val="18"/>
          <w:szCs w:val="18"/>
          <w:lang w:eastAsia="tr-TR"/>
        </w:rPr>
      </w:pPr>
      <w:r w:rsidRPr="004931F5">
        <w:rPr>
          <w:rFonts w:ascii="Verdana" w:eastAsia="Times New Roman" w:hAnsi="Verdana" w:cs="Arial"/>
          <w:color w:val="333333"/>
          <w:sz w:val="18"/>
          <w:szCs w:val="18"/>
          <w:lang w:eastAsia="tr-TR"/>
        </w:rPr>
        <w:t>Başvuru formunda verilecek IBAN numarası mutlaka proje yürütücüsü öğrenciye ait olmalıdır. Gerek öğrencilere ve gerekse danışman öğretim üyelerine harcırah ya da yevmiye adı altında hiçbir şekilde ödeme yapılamaz.</w:t>
      </w:r>
    </w:p>
    <w:p w:rsidR="004931F5" w:rsidRPr="004931F5" w:rsidRDefault="004931F5" w:rsidP="004931F5">
      <w:pPr>
        <w:shd w:val="clear" w:color="auto" w:fill="FFFFFF"/>
        <w:spacing w:after="300" w:line="270" w:lineRule="atLeast"/>
        <w:textAlignment w:val="baseline"/>
        <w:rPr>
          <w:rFonts w:ascii="Verdana" w:eastAsia="Times New Roman" w:hAnsi="Verdana" w:cs="Arial"/>
          <w:color w:val="000000"/>
          <w:sz w:val="18"/>
          <w:szCs w:val="18"/>
          <w:lang w:eastAsia="tr-TR"/>
        </w:rPr>
      </w:pPr>
      <w:r w:rsidRPr="004931F5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tr-TR"/>
        </w:rPr>
        <w:t>Detaylı bilgi için:</w:t>
      </w:r>
      <w:r w:rsidRPr="004931F5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tr-TR"/>
        </w:rPr>
        <w:t> </w:t>
      </w:r>
      <w:hyperlink r:id="rId7" w:tgtFrame="_blank" w:tooltip="2209-B-Sanayiye Yönelik Lisans Bitirme Tezi Destekleme Programı TÜBİTAK Duyurusu" w:history="1">
        <w:r w:rsidRPr="004931F5">
          <w:rPr>
            <w:rFonts w:ascii="Verdana" w:eastAsia="Times New Roman" w:hAnsi="Verdana" w:cs="Arial"/>
            <w:b/>
            <w:bCs/>
            <w:color w:val="FF0000"/>
            <w:sz w:val="18"/>
            <w:u w:val="single"/>
            <w:lang w:eastAsia="tr-TR"/>
          </w:rPr>
          <w:t>2209-B-Sanayiye Yönelik Lisans Bitirme Tezi Destekleme Program</w:t>
        </w:r>
        <w:r w:rsidRPr="004931F5">
          <w:rPr>
            <w:rFonts w:ascii="Verdana" w:eastAsia="Times New Roman" w:hAnsi="Verdana" w:cs="Arial"/>
            <w:b/>
            <w:bCs/>
            <w:color w:val="333333"/>
            <w:sz w:val="18"/>
            <w:u w:val="single"/>
            <w:lang w:eastAsia="tr-TR"/>
          </w:rPr>
          <w:t>ı</w:t>
        </w:r>
      </w:hyperlink>
    </w:p>
    <w:p w:rsidR="004931F5" w:rsidRPr="004931F5" w:rsidRDefault="004931F5" w:rsidP="004931F5">
      <w:pPr>
        <w:shd w:val="clear" w:color="auto" w:fill="FFFFFF"/>
        <w:spacing w:after="300" w:line="270" w:lineRule="atLeast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8" w:tgtFrame="_blank" w:history="1">
        <w:r w:rsidRPr="004931F5">
          <w:rPr>
            <w:rFonts w:ascii="Verdana" w:eastAsia="Times New Roman" w:hAnsi="Verdana" w:cs="Arial"/>
            <w:b/>
            <w:bCs/>
            <w:i/>
            <w:iCs/>
            <w:color w:val="FF0000"/>
            <w:sz w:val="19"/>
            <w:u w:val="single"/>
            <w:lang w:eastAsia="tr-TR"/>
          </w:rPr>
          <w:t>2209-B-Sanayiye Yönelik Lisans Bitirme Tezi Destekleme Programı çağrısının Teknoloji Transfer Ofisi Bilgilendirme Duyurusu</w:t>
        </w:r>
      </w:hyperlink>
    </w:p>
    <w:p w:rsidR="004931F5" w:rsidRPr="004931F5" w:rsidRDefault="004931F5" w:rsidP="004931F5">
      <w:pPr>
        <w:shd w:val="clear" w:color="auto" w:fill="C0504D"/>
        <w:spacing w:before="120" w:after="12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Helvetica" w:eastAsia="Times New Roman" w:hAnsi="Helvetica" w:cs="Helvetica"/>
          <w:b/>
          <w:bCs/>
          <w:color w:val="FFFFFF"/>
          <w:spacing w:val="8"/>
          <w:sz w:val="24"/>
          <w:szCs w:val="24"/>
          <w:lang w:eastAsia="tr-TR"/>
        </w:rPr>
        <w:t> UŞAK ÜNİVERSİTESİ Teknoloji Transfer Ofisi</w:t>
      </w:r>
    </w:p>
    <w:p w:rsidR="004931F5" w:rsidRPr="004931F5" w:rsidRDefault="004931F5" w:rsidP="0049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b/>
          <w:bCs/>
          <w:color w:val="222222"/>
          <w:sz w:val="19"/>
          <w:szCs w:val="19"/>
          <w:lang w:eastAsia="tr-TR"/>
        </w:rPr>
        <w:t>Uşak Üniversitesi Teknoloji Transfer Ofisi (UTTO)</w:t>
      </w:r>
      <w:r w:rsidRPr="004931F5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t xml:space="preserve">, akademik birikime dayalı olarak üretilen bilginin iş dünyasında özellikle sanayide kullanılması, ulusal ve uluslararası finansal destek programlarından yararlanılması, üretilen bilginin ticari ürüne dönüşmesi, fikri ve </w:t>
      </w:r>
      <w:proofErr w:type="gramStart"/>
      <w:r w:rsidRPr="004931F5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t>sınai</w:t>
      </w:r>
      <w:proofErr w:type="gramEnd"/>
      <w:r w:rsidRPr="004931F5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t xml:space="preserve"> mülkiyet haklarının yönetilmesi ve girişimciliğin desteklenmesi amacıyla kurulmuştur.</w:t>
      </w:r>
    </w:p>
    <w:p w:rsidR="004931F5" w:rsidRPr="004931F5" w:rsidRDefault="004931F5" w:rsidP="0049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Arial" w:eastAsia="Times New Roman" w:hAnsi="Arial" w:cs="Arial"/>
          <w:color w:val="222222"/>
          <w:sz w:val="19"/>
          <w:szCs w:val="19"/>
          <w:lang w:eastAsia="tr-TR"/>
        </w:rPr>
        <w:t> </w:t>
      </w:r>
    </w:p>
    <w:p w:rsidR="004931F5" w:rsidRPr="004931F5" w:rsidRDefault="004931F5" w:rsidP="004931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t>Proje geliştirme, hazırlık, ön değerlendirme, yazım, başvuru süreci, işbirliği ve destek faaliyetlerine yönelik olarak Uşak Üniversitesi Teknoloji Transfer Ofisi ile iletişim kurarak destek alabilirsiniz. Siz değerli akademisyenler/sanayiciler/girişimciler/öğrencilerin proje çalışmaları öncesi ve sürecinde bizlerle iletişim kurması,  sizlere daha iyi destek verebilmek ve  başarılı projelerin gerçekleştirilmesini sağlamak açısından oldukça önemli ve değerli olacaktır. Ulusal/Uluslararası destek programlarından Uşak Üniversitesi Teknoloji Transfer Ofisi (UTTO) ile işbirliği yaparak yararlanmak istiyorsanız bizimle iletişime geçin!  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color w:val="000000"/>
          <w:sz w:val="19"/>
          <w:szCs w:val="19"/>
          <w:lang w:eastAsia="tr-TR"/>
        </w:rPr>
        <w:br/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b/>
          <w:bCs/>
          <w:i/>
          <w:iCs/>
          <w:color w:val="222222"/>
          <w:sz w:val="19"/>
          <w:szCs w:val="19"/>
          <w:u w:val="single"/>
          <w:lang w:eastAsia="tr-TR"/>
        </w:rPr>
        <w:t>Bilgi ve Destek İçin: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tr-TR"/>
        </w:rPr>
        <w:t>Özgür ŞAŞTIM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b/>
          <w:bCs/>
          <w:color w:val="222222"/>
          <w:sz w:val="20"/>
          <w:szCs w:val="20"/>
          <w:lang w:eastAsia="tr-TR"/>
        </w:rPr>
        <w:t>Endüstri Mühendisi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Uşak Üniversitesi Teknoloji Transfer Ofisi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Proje Destek Birimi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Rektörlük Giriş Kat Ofis No:025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r w:rsidRPr="004931F5">
        <w:rPr>
          <w:rFonts w:ascii="Verdana" w:eastAsia="Times New Roman" w:hAnsi="Verdana" w:cs="Arial"/>
          <w:color w:val="222222"/>
          <w:sz w:val="20"/>
          <w:szCs w:val="20"/>
          <w:lang w:eastAsia="tr-TR"/>
        </w:rPr>
        <w:t>Tel:</w:t>
      </w:r>
      <w:r w:rsidRPr="004931F5">
        <w:rPr>
          <w:rFonts w:ascii="Verdana" w:eastAsia="Times New Roman" w:hAnsi="Verdana" w:cs="Arial"/>
          <w:color w:val="000000"/>
          <w:sz w:val="20"/>
          <w:szCs w:val="20"/>
          <w:lang w:eastAsia="tr-TR"/>
        </w:rPr>
        <w:t>0276 221 2121 (</w:t>
      </w:r>
      <w:r w:rsidRPr="004931F5">
        <w:rPr>
          <w:rFonts w:ascii="Verdana" w:eastAsia="Times New Roman" w:hAnsi="Verdana" w:cs="Arial"/>
          <w:color w:val="222222"/>
          <w:sz w:val="20"/>
          <w:szCs w:val="20"/>
          <w:lang w:eastAsia="tr-TR"/>
        </w:rPr>
        <w:t>4470)</w:t>
      </w:r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9" w:tgtFrame="_blank" w:history="1">
        <w:r w:rsidRPr="004931F5">
          <w:rPr>
            <w:rFonts w:ascii="Verdana" w:eastAsia="Times New Roman" w:hAnsi="Verdana" w:cs="Arial"/>
            <w:color w:val="1155CC"/>
            <w:sz w:val="20"/>
            <w:u w:val="single"/>
            <w:lang w:eastAsia="tr-TR"/>
          </w:rPr>
          <w:t>ozgur.sastim@usak.edu.tr</w:t>
        </w:r>
      </w:hyperlink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10" w:tgtFrame="_blank" w:history="1">
        <w:r w:rsidRPr="004931F5">
          <w:rPr>
            <w:rFonts w:ascii="Verdana" w:eastAsia="Times New Roman" w:hAnsi="Verdana" w:cs="Arial"/>
            <w:color w:val="1155CC"/>
            <w:sz w:val="19"/>
            <w:u w:val="single"/>
            <w:lang w:eastAsia="tr-TR"/>
          </w:rPr>
          <w:t>proje@usak.edu.tr</w:t>
        </w:r>
      </w:hyperlink>
    </w:p>
    <w:p w:rsidR="004931F5" w:rsidRPr="004931F5" w:rsidRDefault="004931F5" w:rsidP="004931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tr-TR"/>
        </w:rPr>
      </w:pPr>
      <w:hyperlink r:id="rId11" w:tgtFrame="_blank" w:history="1">
        <w:r w:rsidRPr="004931F5">
          <w:rPr>
            <w:rFonts w:ascii="Verdana" w:eastAsia="Times New Roman" w:hAnsi="Verdana" w:cs="Arial"/>
            <w:color w:val="1155CC"/>
            <w:sz w:val="20"/>
            <w:u w:val="single"/>
            <w:lang w:eastAsia="tr-TR"/>
          </w:rPr>
          <w:t>https://utto.usak.edu.tr/</w:t>
        </w:r>
      </w:hyperlink>
    </w:p>
    <w:p w:rsidR="004931F5" w:rsidRDefault="004931F5"/>
    <w:sectPr w:rsidR="004931F5" w:rsidSect="00BD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25778"/>
    <w:multiLevelType w:val="multilevel"/>
    <w:tmpl w:val="C8C0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727A4"/>
    <w:multiLevelType w:val="multilevel"/>
    <w:tmpl w:val="D566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1F5"/>
    <w:rsid w:val="004931F5"/>
    <w:rsid w:val="00BD6B49"/>
    <w:rsid w:val="00DD5208"/>
    <w:rsid w:val="00E9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49"/>
  </w:style>
  <w:style w:type="paragraph" w:styleId="Balk1">
    <w:name w:val="heading 1"/>
    <w:basedOn w:val="Normal"/>
    <w:link w:val="Balk1Char"/>
    <w:uiPriority w:val="9"/>
    <w:qFormat/>
    <w:rsid w:val="00493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31F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4931F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9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931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to.usak.edu.tr/2426/1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bitak.gov.tr/tr/burslar/lisans/burs-programlari/icerik-2209-b-sanayiye-yonelik-lisans-bitirme-tezi-destekleme-program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bideb.tubitak.gov.tr/" TargetMode="External"/><Relationship Id="rId11" Type="http://schemas.openxmlformats.org/officeDocument/2006/relationships/hyperlink" Target="https://utto.usak.edu.tr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roje@usak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zgur.sastim@usak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BASIN</dc:creator>
  <cp:keywords/>
  <dc:description/>
  <cp:lastModifiedBy>BASIN</cp:lastModifiedBy>
  <cp:revision>2</cp:revision>
  <dcterms:created xsi:type="dcterms:W3CDTF">2017-10-17T14:28:00Z</dcterms:created>
  <dcterms:modified xsi:type="dcterms:W3CDTF">2017-10-17T14:28:00Z</dcterms:modified>
</cp:coreProperties>
</file>